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34EA8" w14:textId="77777777" w:rsidR="00EE1900" w:rsidRPr="00C24A5C" w:rsidRDefault="00EE1900" w:rsidP="007837EE">
      <w:pPr>
        <w:ind w:right="-6"/>
        <w:rPr>
          <w:b/>
        </w:rPr>
      </w:pPr>
      <w:r w:rsidRPr="00C24A5C">
        <w:rPr>
          <w:b/>
        </w:rPr>
        <w:t>FUNCTIEPROFIEL</w:t>
      </w:r>
    </w:p>
    <w:p w14:paraId="739D6748" w14:textId="77777777" w:rsidR="00EE1900" w:rsidRPr="00C24A5C" w:rsidRDefault="00EE1900" w:rsidP="007837EE">
      <w:pPr>
        <w:ind w:right="-6"/>
      </w:pPr>
    </w:p>
    <w:tbl>
      <w:tblPr>
        <w:tblStyle w:val="Tabelraster"/>
        <w:tblW w:w="9639" w:type="dxa"/>
        <w:tblLook w:val="04A0" w:firstRow="1" w:lastRow="0" w:firstColumn="1" w:lastColumn="0" w:noHBand="0" w:noVBand="1"/>
      </w:tblPr>
      <w:tblGrid>
        <w:gridCol w:w="3925"/>
        <w:gridCol w:w="3650"/>
        <w:gridCol w:w="2064"/>
      </w:tblGrid>
      <w:tr w:rsidR="00EE1900" w:rsidRPr="00C24A5C" w14:paraId="4F2913CF" w14:textId="77777777" w:rsidTr="007B506E">
        <w:trPr>
          <w:trHeight w:val="237"/>
        </w:trPr>
        <w:tc>
          <w:tcPr>
            <w:tcW w:w="3989" w:type="dxa"/>
            <w:tcMar>
              <w:top w:w="57" w:type="dxa"/>
              <w:bottom w:w="57" w:type="dxa"/>
            </w:tcMar>
            <w:vAlign w:val="center"/>
          </w:tcPr>
          <w:p w14:paraId="789036B4" w14:textId="77777777" w:rsidR="00560610" w:rsidRPr="00A71842" w:rsidRDefault="00EE1900" w:rsidP="00560610">
            <w:pPr>
              <w:tabs>
                <w:tab w:val="left" w:pos="1168"/>
              </w:tabs>
              <w:spacing w:line="240" w:lineRule="auto"/>
              <w:ind w:left="1452" w:right="-6" w:hanging="1452"/>
              <w:rPr>
                <w:rFonts w:ascii="Arial" w:hAnsi="Arial" w:cs="Arial"/>
                <w:b/>
                <w:sz w:val="16"/>
                <w:szCs w:val="16"/>
              </w:rPr>
            </w:pPr>
            <w:r w:rsidRPr="00A71842">
              <w:rPr>
                <w:rFonts w:ascii="Arial" w:hAnsi="Arial" w:cs="Arial"/>
                <w:b/>
                <w:sz w:val="16"/>
                <w:szCs w:val="16"/>
              </w:rPr>
              <w:t xml:space="preserve">Functiecode: </w:t>
            </w:r>
            <w:r w:rsidR="00560610" w:rsidRPr="00A71842">
              <w:rPr>
                <w:rFonts w:ascii="Arial" w:hAnsi="Arial" w:cs="Arial"/>
                <w:b/>
                <w:sz w:val="16"/>
                <w:szCs w:val="16"/>
              </w:rPr>
              <w:t>S</w:t>
            </w:r>
            <w:r w:rsidRPr="00A71842">
              <w:rPr>
                <w:rFonts w:ascii="Arial" w:hAnsi="Arial" w:cs="Arial"/>
                <w:b/>
                <w:sz w:val="16"/>
                <w:szCs w:val="16"/>
              </w:rPr>
              <w:t>.</w:t>
            </w:r>
            <w:r w:rsidR="00560610" w:rsidRPr="00A71842">
              <w:rPr>
                <w:rFonts w:ascii="Arial" w:hAnsi="Arial" w:cs="Arial"/>
                <w:b/>
                <w:sz w:val="16"/>
                <w:szCs w:val="16"/>
              </w:rPr>
              <w:t>06</w:t>
            </w:r>
          </w:p>
        </w:tc>
        <w:tc>
          <w:tcPr>
            <w:tcW w:w="3697" w:type="dxa"/>
            <w:tcMar>
              <w:top w:w="57" w:type="dxa"/>
              <w:bottom w:w="57" w:type="dxa"/>
            </w:tcMar>
            <w:vAlign w:val="center"/>
          </w:tcPr>
          <w:p w14:paraId="4F8F99D7" w14:textId="77777777" w:rsidR="00EE1900" w:rsidRPr="00A71842" w:rsidRDefault="00D23D4D" w:rsidP="007837EE">
            <w:pPr>
              <w:tabs>
                <w:tab w:val="left" w:pos="1451"/>
              </w:tabs>
              <w:spacing w:line="240" w:lineRule="auto"/>
              <w:ind w:left="1735" w:right="-6" w:hanging="1735"/>
              <w:rPr>
                <w:rFonts w:ascii="Arial" w:hAnsi="Arial" w:cs="Arial"/>
                <w:b/>
                <w:sz w:val="16"/>
                <w:szCs w:val="16"/>
              </w:rPr>
            </w:pPr>
            <w:r w:rsidRPr="00A71842">
              <w:rPr>
                <w:rFonts w:ascii="Arial" w:hAnsi="Arial" w:cs="Arial"/>
                <w:b/>
                <w:sz w:val="16"/>
                <w:szCs w:val="16"/>
              </w:rPr>
              <w:t>Functiefamilie:</w:t>
            </w:r>
            <w:r w:rsidR="00EE1900" w:rsidRPr="00A71842">
              <w:rPr>
                <w:rFonts w:ascii="Arial" w:hAnsi="Arial" w:cs="Arial"/>
                <w:b/>
                <w:sz w:val="16"/>
                <w:szCs w:val="16"/>
              </w:rPr>
              <w:t xml:space="preserve"> </w:t>
            </w:r>
            <w:r w:rsidR="00560610" w:rsidRPr="00A71842">
              <w:rPr>
                <w:rFonts w:ascii="Arial" w:hAnsi="Arial" w:cs="Arial"/>
                <w:b/>
                <w:sz w:val="16"/>
                <w:szCs w:val="16"/>
              </w:rPr>
              <w:t>Staf</w:t>
            </w:r>
          </w:p>
        </w:tc>
        <w:tc>
          <w:tcPr>
            <w:tcW w:w="2085" w:type="dxa"/>
            <w:tcMar>
              <w:top w:w="57" w:type="dxa"/>
              <w:bottom w:w="57" w:type="dxa"/>
            </w:tcMar>
            <w:vAlign w:val="center"/>
          </w:tcPr>
          <w:p w14:paraId="530DB016" w14:textId="77777777" w:rsidR="00EE1900" w:rsidRPr="00A71842" w:rsidRDefault="00EE1900" w:rsidP="007837EE">
            <w:pPr>
              <w:tabs>
                <w:tab w:val="left" w:pos="601"/>
              </w:tabs>
              <w:spacing w:line="240" w:lineRule="auto"/>
              <w:ind w:left="743" w:right="-111" w:hanging="743"/>
              <w:rPr>
                <w:rFonts w:ascii="Arial" w:hAnsi="Arial" w:cs="Arial"/>
                <w:b/>
                <w:sz w:val="16"/>
                <w:szCs w:val="16"/>
              </w:rPr>
            </w:pPr>
            <w:r w:rsidRPr="00A71842">
              <w:rPr>
                <w:rFonts w:ascii="Arial" w:hAnsi="Arial" w:cs="Arial"/>
                <w:b/>
                <w:sz w:val="16"/>
                <w:szCs w:val="16"/>
              </w:rPr>
              <w:t>Datum:</w:t>
            </w:r>
            <w:r w:rsidRPr="00A71842">
              <w:rPr>
                <w:rFonts w:ascii="Arial" w:hAnsi="Arial" w:cs="Arial"/>
                <w:b/>
                <w:sz w:val="16"/>
                <w:szCs w:val="16"/>
              </w:rPr>
              <w:tab/>
            </w:r>
            <w:r w:rsidR="00E55D10">
              <w:rPr>
                <w:rFonts w:ascii="Arial" w:hAnsi="Arial" w:cs="Arial"/>
                <w:b/>
                <w:sz w:val="16"/>
                <w:szCs w:val="16"/>
              </w:rPr>
              <w:t xml:space="preserve">maart </w:t>
            </w:r>
            <w:r w:rsidR="00560610" w:rsidRPr="00A71842">
              <w:rPr>
                <w:rFonts w:ascii="Arial" w:hAnsi="Arial" w:cs="Arial"/>
                <w:b/>
                <w:sz w:val="16"/>
                <w:szCs w:val="16"/>
              </w:rPr>
              <w:t>2020</w:t>
            </w:r>
          </w:p>
        </w:tc>
      </w:tr>
    </w:tbl>
    <w:p w14:paraId="75E9C18A" w14:textId="77777777" w:rsidR="00EE1900" w:rsidRPr="00C24A5C" w:rsidRDefault="00EE1900" w:rsidP="007837EE">
      <w:pPr>
        <w:ind w:right="-6"/>
      </w:pPr>
    </w:p>
    <w:p w14:paraId="23B2C711" w14:textId="77777777" w:rsidR="00EE1900" w:rsidRPr="00C24A5C" w:rsidRDefault="00EE1900" w:rsidP="007837EE">
      <w:pPr>
        <w:ind w:right="-6"/>
        <w:rPr>
          <w:b/>
        </w:rPr>
      </w:pPr>
      <w:r w:rsidRPr="00C24A5C">
        <w:rPr>
          <w:b/>
        </w:rPr>
        <w:t>Context</w:t>
      </w:r>
    </w:p>
    <w:p w14:paraId="1C8B9B70" w14:textId="77777777" w:rsidR="00EE1900" w:rsidRPr="00C24A5C" w:rsidRDefault="00A71842" w:rsidP="007837EE">
      <w:pPr>
        <w:ind w:right="-6"/>
      </w:pPr>
      <w:r>
        <w:t xml:space="preserve">De </w:t>
      </w:r>
      <w:r w:rsidR="00E97613">
        <w:t>KAM-coördinator</w:t>
      </w:r>
      <w:r>
        <w:t xml:space="preserve"> komt voor in </w:t>
      </w:r>
      <w:r w:rsidR="009462B2">
        <w:t>een</w:t>
      </w:r>
      <w:r>
        <w:t xml:space="preserve"> gro</w:t>
      </w:r>
      <w:r w:rsidR="009462B2">
        <w:t>o</w:t>
      </w:r>
      <w:r>
        <w:t>t loonbedrij</w:t>
      </w:r>
      <w:r w:rsidR="009462B2">
        <w:t>f</w:t>
      </w:r>
      <w:r>
        <w:t xml:space="preserve">. Kern van de functie ligt in het vertalen van (wijzigingen in) wet- en regelgeving en door de organisatie geformuleerde uitgangspunten op het gebied van kwaliteit, arbo/arbeidsveiligheid en milieu naar concrete richtlijnen, procedures, systemen, e.d. voor de uitvoeringsorganisatie. Functiehouder toetst de naleving van beleid en gebruikt geïdentificeerde knelpunten/afwijkingen om </w:t>
      </w:r>
      <w:r w:rsidR="00F94167">
        <w:t>de</w:t>
      </w:r>
      <w:r>
        <w:t xml:space="preserve"> KAM-beleidskaders verder aan te scherpen. </w:t>
      </w:r>
      <w:r w:rsidR="00F94167">
        <w:t>De functie is hiermee gericht op het optimaal beheersen van risico’s op het gebied van kwaliteit, arbo/arbeidsveiligheid en milieu, zodat wordt voldaan aan de eisen van controlerende instanties en eisen van/afspraken met klanten.</w:t>
      </w:r>
    </w:p>
    <w:p w14:paraId="32D6DD5F" w14:textId="77777777" w:rsidR="00EE1900" w:rsidRPr="00C24A5C" w:rsidRDefault="00EE1900" w:rsidP="007837EE">
      <w:pPr>
        <w:ind w:right="-6"/>
      </w:pPr>
    </w:p>
    <w:p w14:paraId="77F75C80" w14:textId="77777777" w:rsidR="00EE1900" w:rsidRPr="00C24A5C" w:rsidRDefault="00EE1900" w:rsidP="007837EE">
      <w:pPr>
        <w:ind w:right="-6"/>
      </w:pPr>
      <w:r w:rsidRPr="00C24A5C">
        <w:t>Leidinggevende:</w:t>
      </w:r>
      <w:r w:rsidRPr="00C24A5C">
        <w:tab/>
      </w:r>
      <w:r w:rsidR="00A71842">
        <w:t>niet-vakinhoudelijk leidinggevende</w:t>
      </w:r>
    </w:p>
    <w:p w14:paraId="67A49648" w14:textId="77777777" w:rsidR="00EE1900" w:rsidRPr="00C24A5C" w:rsidRDefault="00EE1900" w:rsidP="007837EE">
      <w:pPr>
        <w:ind w:right="-6"/>
      </w:pPr>
      <w:r w:rsidRPr="00C24A5C">
        <w:t>Geeft leiding aan:</w:t>
      </w:r>
      <w:r w:rsidRPr="00C24A5C">
        <w:tab/>
      </w:r>
      <w:r w:rsidR="00560610">
        <w:t>niet van toepassing</w:t>
      </w:r>
    </w:p>
    <w:p w14:paraId="302624B2" w14:textId="77777777" w:rsidR="00EE1900" w:rsidRPr="00C24A5C" w:rsidRDefault="00EE1900" w:rsidP="007837EE">
      <w:pPr>
        <w:ind w:right="-6"/>
      </w:pPr>
    </w:p>
    <w:p w14:paraId="425A80A7" w14:textId="77777777" w:rsidR="00EE1900" w:rsidRPr="00C24A5C" w:rsidRDefault="00EE1900" w:rsidP="007837EE">
      <w:pPr>
        <w:ind w:right="-6"/>
        <w:rPr>
          <w:b/>
        </w:rPr>
      </w:pPr>
      <w:r w:rsidRPr="00C24A5C">
        <w:rPr>
          <w:b/>
        </w:rPr>
        <w:t>Resultaatprofiel</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EE1900" w:rsidRPr="00C24A5C" w14:paraId="5D21F22A" w14:textId="77777777" w:rsidTr="00D23D4D">
        <w:trPr>
          <w:trHeight w:val="227"/>
        </w:trPr>
        <w:tc>
          <w:tcPr>
            <w:tcW w:w="4820" w:type="dxa"/>
            <w:tcBorders>
              <w:bottom w:val="single" w:sz="4" w:space="0" w:color="auto"/>
              <w:right w:val="nil"/>
            </w:tcBorders>
            <w:shd w:val="clear" w:color="auto" w:fill="8CCBAD"/>
            <w:tcMar>
              <w:top w:w="57" w:type="dxa"/>
              <w:bottom w:w="57" w:type="dxa"/>
            </w:tcMar>
            <w:vAlign w:val="center"/>
          </w:tcPr>
          <w:p w14:paraId="25066528" w14:textId="77777777" w:rsidR="00EE1900" w:rsidRPr="00D23D4D" w:rsidRDefault="00EE1900" w:rsidP="007837EE">
            <w:pPr>
              <w:ind w:right="-6"/>
              <w:rPr>
                <w:b/>
                <w:caps/>
                <w:color w:val="0D5554"/>
                <w:lang w:bidi="x-none"/>
              </w:rPr>
            </w:pPr>
            <w:r w:rsidRPr="00D23D4D">
              <w:rPr>
                <w:b/>
                <w:caps/>
                <w:color w:val="0D5554"/>
                <w:lang w:bidi="x-none"/>
              </w:rPr>
              <w:t>toegevoegde waarde</w:t>
            </w:r>
          </w:p>
        </w:tc>
        <w:tc>
          <w:tcPr>
            <w:tcW w:w="4819" w:type="dxa"/>
            <w:tcBorders>
              <w:left w:val="nil"/>
              <w:bottom w:val="single" w:sz="4" w:space="0" w:color="auto"/>
            </w:tcBorders>
            <w:shd w:val="clear" w:color="auto" w:fill="8CCBAD"/>
            <w:tcMar>
              <w:top w:w="57" w:type="dxa"/>
              <w:bottom w:w="57" w:type="dxa"/>
            </w:tcMar>
            <w:vAlign w:val="center"/>
          </w:tcPr>
          <w:p w14:paraId="016364E2" w14:textId="77777777" w:rsidR="00EE1900" w:rsidRPr="00D23D4D" w:rsidRDefault="00EE1900" w:rsidP="007837EE">
            <w:pPr>
              <w:ind w:right="-6"/>
              <w:rPr>
                <w:b/>
                <w:caps/>
                <w:color w:val="0D5554"/>
                <w:lang w:bidi="x-none"/>
              </w:rPr>
            </w:pPr>
            <w:r w:rsidRPr="00D23D4D">
              <w:rPr>
                <w:b/>
                <w:caps/>
                <w:color w:val="0D5554"/>
                <w:lang w:bidi="x-none"/>
              </w:rPr>
              <w:t>Resultaatindicatoren</w:t>
            </w:r>
          </w:p>
        </w:tc>
      </w:tr>
      <w:tr w:rsidR="00EE1900" w:rsidRPr="00C24A5C" w14:paraId="46EBE540" w14:textId="77777777" w:rsidTr="007B506E">
        <w:tc>
          <w:tcPr>
            <w:tcW w:w="4820" w:type="dxa"/>
            <w:tcMar>
              <w:top w:w="28" w:type="dxa"/>
              <w:bottom w:w="28" w:type="dxa"/>
            </w:tcMar>
          </w:tcPr>
          <w:p w14:paraId="7A541AB5" w14:textId="77777777" w:rsidR="00EE1900" w:rsidRPr="00C24A5C" w:rsidRDefault="00560610" w:rsidP="007837EE">
            <w:pPr>
              <w:ind w:right="-6"/>
            </w:pPr>
            <w:r>
              <w:rPr>
                <w:b/>
              </w:rPr>
              <w:t>Aanpassing KAM-beleid</w:t>
            </w:r>
          </w:p>
          <w:p w14:paraId="07919B2D" w14:textId="77777777" w:rsidR="00EE1900" w:rsidRPr="00C24A5C" w:rsidRDefault="00560610" w:rsidP="007837EE">
            <w:pPr>
              <w:ind w:right="-6"/>
            </w:pPr>
            <w:r>
              <w:t>Vanuit inzicht in de effectiviteit van bestaand beleid op het gebied van kwaliteit,</w:t>
            </w:r>
            <w:r w:rsidR="00EE1900" w:rsidRPr="00C24A5C">
              <w:t xml:space="preserve"> </w:t>
            </w:r>
            <w:r w:rsidR="00756963">
              <w:t>arbo/</w:t>
            </w:r>
            <w:r>
              <w:t>arb</w:t>
            </w:r>
            <w:r w:rsidR="00756963">
              <w:t>eidsveiligheid</w:t>
            </w:r>
            <w:r>
              <w:t xml:space="preserve"> en milieu binnen de organisatie, (wijzigingen in) wet- en regelgeving is geadviseerd over en zijn voorstellen gedaan voor de aanpassing/bijstelling van richtlijnen, procedures, systemen, e.d.</w:t>
            </w:r>
          </w:p>
        </w:tc>
        <w:tc>
          <w:tcPr>
            <w:tcW w:w="4819" w:type="dxa"/>
            <w:shd w:val="clear" w:color="auto" w:fill="auto"/>
            <w:tcMar>
              <w:top w:w="28" w:type="dxa"/>
              <w:bottom w:w="28" w:type="dxa"/>
            </w:tcMar>
          </w:tcPr>
          <w:p w14:paraId="77FAC5EA" w14:textId="77777777" w:rsidR="00EE1900" w:rsidRPr="00C24A5C" w:rsidRDefault="00560610" w:rsidP="007837EE">
            <w:pPr>
              <w:pStyle w:val="Lijstalinea"/>
              <w:numPr>
                <w:ilvl w:val="0"/>
                <w:numId w:val="19"/>
              </w:numPr>
              <w:ind w:left="284" w:hanging="284"/>
            </w:pPr>
            <w:r>
              <w:t>juiste inschatting relevantie, impact</w:t>
            </w:r>
            <w:r w:rsidR="00EE1900" w:rsidRPr="00C24A5C">
              <w:t>;</w:t>
            </w:r>
          </w:p>
          <w:p w14:paraId="6A87A787" w14:textId="77777777" w:rsidR="00756963" w:rsidRDefault="00756963" w:rsidP="007837EE">
            <w:pPr>
              <w:pStyle w:val="Lijstalinea"/>
              <w:numPr>
                <w:ilvl w:val="0"/>
                <w:numId w:val="19"/>
              </w:numPr>
              <w:ind w:left="284" w:hanging="284"/>
            </w:pPr>
            <w:r>
              <w:t xml:space="preserve">kwaliteit (onderbouwing) </w:t>
            </w:r>
            <w:r w:rsidR="0093561F">
              <w:t>v</w:t>
            </w:r>
            <w:r w:rsidR="00A25649">
              <w:t>o</w:t>
            </w:r>
            <w:r w:rsidR="0093561F">
              <w:t>or</w:t>
            </w:r>
            <w:r>
              <w:t>stell</w:t>
            </w:r>
            <w:r w:rsidR="0093561F">
              <w:t>en</w:t>
            </w:r>
            <w:r>
              <w:t>/adviezen als basis voor menings- en besluitvorming;</w:t>
            </w:r>
          </w:p>
          <w:p w14:paraId="7132DA41" w14:textId="77777777" w:rsidR="00EE1900" w:rsidRPr="00C24A5C" w:rsidRDefault="00756963" w:rsidP="007837EE">
            <w:pPr>
              <w:pStyle w:val="Lijstalinea"/>
              <w:numPr>
                <w:ilvl w:val="0"/>
                <w:numId w:val="19"/>
              </w:numPr>
              <w:ind w:left="284" w:hanging="284"/>
            </w:pPr>
            <w:r>
              <w:t>draagvlak/acceptatie in- en extern betrokkenen</w:t>
            </w:r>
            <w:r w:rsidR="00EE1900" w:rsidRPr="00C24A5C">
              <w:t>.</w:t>
            </w:r>
          </w:p>
        </w:tc>
      </w:tr>
      <w:tr w:rsidR="00EE1900" w:rsidRPr="00C24A5C" w14:paraId="07E62A4C" w14:textId="77777777" w:rsidTr="007B506E">
        <w:tc>
          <w:tcPr>
            <w:tcW w:w="4820" w:type="dxa"/>
            <w:tcMar>
              <w:top w:w="28" w:type="dxa"/>
              <w:bottom w:w="28" w:type="dxa"/>
            </w:tcMar>
          </w:tcPr>
          <w:p w14:paraId="62C6A8FB" w14:textId="77777777" w:rsidR="00EE1900" w:rsidRPr="00C24A5C" w:rsidRDefault="00756963" w:rsidP="007837EE">
            <w:pPr>
              <w:ind w:right="-6"/>
            </w:pPr>
            <w:r>
              <w:rPr>
                <w:b/>
              </w:rPr>
              <w:t>KAM-handboek</w:t>
            </w:r>
          </w:p>
          <w:p w14:paraId="7A4D9220" w14:textId="77777777" w:rsidR="00EE1900" w:rsidRPr="00C24A5C" w:rsidRDefault="00756963" w:rsidP="007837EE">
            <w:pPr>
              <w:ind w:right="-6"/>
            </w:pPr>
            <w:r>
              <w:t xml:space="preserve">Richtlijnen, procedures, systemen, e.d. op het gebied van kwaliteit, arbo/arbeidsveiligheid en milieu zijn </w:t>
            </w:r>
            <w:r w:rsidR="00461BBE">
              <w:t>omschreven, zo nodig aangepast/herschreven en in de organisatie geïmplementeerd.</w:t>
            </w:r>
          </w:p>
        </w:tc>
        <w:tc>
          <w:tcPr>
            <w:tcW w:w="4819" w:type="dxa"/>
            <w:tcMar>
              <w:top w:w="28" w:type="dxa"/>
              <w:bottom w:w="28" w:type="dxa"/>
            </w:tcMar>
          </w:tcPr>
          <w:p w14:paraId="0CEBD9E0" w14:textId="77777777" w:rsidR="00EE1900" w:rsidRPr="00C24A5C" w:rsidRDefault="00461BBE" w:rsidP="007837EE">
            <w:pPr>
              <w:pStyle w:val="Lijstalinea"/>
              <w:numPr>
                <w:ilvl w:val="0"/>
                <w:numId w:val="19"/>
              </w:numPr>
              <w:ind w:left="284" w:hanging="284"/>
            </w:pPr>
            <w:r>
              <w:t>beschikbaarheid, toegankelijkheid KAM-handboek</w:t>
            </w:r>
            <w:r w:rsidR="00EE1900" w:rsidRPr="00C24A5C">
              <w:t>;</w:t>
            </w:r>
          </w:p>
          <w:p w14:paraId="4F1230C7" w14:textId="77777777" w:rsidR="00EE1900" w:rsidRPr="00C24A5C" w:rsidRDefault="00461BBE" w:rsidP="007837EE">
            <w:pPr>
              <w:pStyle w:val="Lijstalinea"/>
              <w:numPr>
                <w:ilvl w:val="0"/>
                <w:numId w:val="19"/>
              </w:numPr>
              <w:ind w:left="284" w:hanging="284"/>
            </w:pPr>
            <w:r>
              <w:t>actualiteit richtlijnen, procedures, systemen, e.d</w:t>
            </w:r>
            <w:r w:rsidR="00EE1900" w:rsidRPr="00C24A5C">
              <w:t>.</w:t>
            </w:r>
          </w:p>
        </w:tc>
      </w:tr>
      <w:tr w:rsidR="00EE1900" w:rsidRPr="00C24A5C" w14:paraId="61A45EC1" w14:textId="77777777" w:rsidTr="00D23D4D">
        <w:tc>
          <w:tcPr>
            <w:tcW w:w="4820" w:type="dxa"/>
            <w:tcBorders>
              <w:bottom w:val="single" w:sz="4" w:space="0" w:color="auto"/>
            </w:tcBorders>
            <w:tcMar>
              <w:top w:w="28" w:type="dxa"/>
              <w:bottom w:w="28" w:type="dxa"/>
            </w:tcMar>
          </w:tcPr>
          <w:p w14:paraId="23F15D95" w14:textId="77777777" w:rsidR="00EE1900" w:rsidRPr="00C24A5C" w:rsidRDefault="00756963" w:rsidP="007837EE">
            <w:pPr>
              <w:ind w:right="-6"/>
            </w:pPr>
            <w:r>
              <w:rPr>
                <w:b/>
              </w:rPr>
              <w:t>Audit toepassingspraktijk</w:t>
            </w:r>
          </w:p>
          <w:p w14:paraId="7D9FEAE7" w14:textId="77777777" w:rsidR="00EE1900" w:rsidRPr="00C24A5C" w:rsidRDefault="00756963" w:rsidP="00756963">
            <w:pPr>
              <w:ind w:left="29" w:hanging="29"/>
            </w:pPr>
            <w:r>
              <w:t>De naleving van het KAM-beleid is getoetst en geïdentificeerde knelpunten/afwijkingen zijn vertaald naar benodigde aanpassingen in KAM-richtlijnen, -procedures, -systemen, e.d. en/of op een dusdanige manier teruggekoppeld aan betrokkenen dat men weet hoe hiermee om dient te worden gegaan.</w:t>
            </w:r>
          </w:p>
        </w:tc>
        <w:tc>
          <w:tcPr>
            <w:tcW w:w="4819" w:type="dxa"/>
            <w:tcBorders>
              <w:bottom w:val="single" w:sz="4" w:space="0" w:color="auto"/>
            </w:tcBorders>
            <w:shd w:val="clear" w:color="auto" w:fill="auto"/>
            <w:tcMar>
              <w:top w:w="28" w:type="dxa"/>
              <w:bottom w:w="28" w:type="dxa"/>
            </w:tcMar>
          </w:tcPr>
          <w:p w14:paraId="7B038E95" w14:textId="77777777" w:rsidR="00EE1900" w:rsidRPr="00C24A5C" w:rsidRDefault="00756963" w:rsidP="007837EE">
            <w:pPr>
              <w:pStyle w:val="Lijstalinea"/>
              <w:numPr>
                <w:ilvl w:val="0"/>
                <w:numId w:val="18"/>
              </w:numPr>
              <w:ind w:left="284" w:hanging="284"/>
            </w:pPr>
            <w:r>
              <w:t>conform auditplan, controleprogramma</w:t>
            </w:r>
            <w:r w:rsidR="00EE1900" w:rsidRPr="00C24A5C">
              <w:t>;</w:t>
            </w:r>
          </w:p>
          <w:p w14:paraId="5281F545" w14:textId="77777777" w:rsidR="00756963" w:rsidRDefault="00756963" w:rsidP="007837EE">
            <w:pPr>
              <w:pStyle w:val="Lijstalinea"/>
              <w:numPr>
                <w:ilvl w:val="0"/>
                <w:numId w:val="18"/>
              </w:numPr>
              <w:ind w:left="284" w:hanging="284"/>
            </w:pPr>
            <w:r>
              <w:t>betrouwbaarheid uitkomsten audits;</w:t>
            </w:r>
          </w:p>
          <w:p w14:paraId="5EAB3DBE" w14:textId="77777777" w:rsidR="00756963" w:rsidRDefault="00756963" w:rsidP="007837EE">
            <w:pPr>
              <w:pStyle w:val="Lijstalinea"/>
              <w:numPr>
                <w:ilvl w:val="0"/>
                <w:numId w:val="18"/>
              </w:numPr>
              <w:ind w:left="284" w:hanging="284"/>
            </w:pPr>
            <w:r>
              <w:t>kwaliteit analyses en aanbevelingen;</w:t>
            </w:r>
          </w:p>
          <w:p w14:paraId="6A6C8E84" w14:textId="77777777" w:rsidR="00EE1900" w:rsidRPr="00C24A5C" w:rsidRDefault="00756963" w:rsidP="007837EE">
            <w:pPr>
              <w:pStyle w:val="Lijstalinea"/>
              <w:numPr>
                <w:ilvl w:val="0"/>
                <w:numId w:val="18"/>
              </w:numPr>
              <w:ind w:left="284" w:hanging="284"/>
            </w:pPr>
            <w:r>
              <w:t>acceptatie uitkomsten betrokkenen</w:t>
            </w:r>
            <w:r w:rsidR="00EE1900" w:rsidRPr="00C24A5C">
              <w:t>.</w:t>
            </w:r>
          </w:p>
        </w:tc>
      </w:tr>
      <w:tr w:rsidR="00756963" w:rsidRPr="00C24A5C" w14:paraId="681B0B97" w14:textId="77777777" w:rsidTr="00D23D4D">
        <w:tc>
          <w:tcPr>
            <w:tcW w:w="4820" w:type="dxa"/>
            <w:tcBorders>
              <w:bottom w:val="single" w:sz="4" w:space="0" w:color="auto"/>
            </w:tcBorders>
            <w:tcMar>
              <w:top w:w="28" w:type="dxa"/>
              <w:bottom w:w="28" w:type="dxa"/>
            </w:tcMar>
          </w:tcPr>
          <w:p w14:paraId="79D3F52A" w14:textId="77777777" w:rsidR="00756963" w:rsidRDefault="00461BBE" w:rsidP="007837EE">
            <w:pPr>
              <w:ind w:right="-6"/>
              <w:rPr>
                <w:b/>
              </w:rPr>
            </w:pPr>
            <w:r>
              <w:rPr>
                <w:b/>
              </w:rPr>
              <w:t>Onderzoek kwaliteits-, arbeidsveiligheids- en milieu-incidenten</w:t>
            </w:r>
          </w:p>
          <w:p w14:paraId="53715168" w14:textId="77777777" w:rsidR="00461BBE" w:rsidRPr="00461BBE" w:rsidRDefault="00461BBE" w:rsidP="007837EE">
            <w:pPr>
              <w:ind w:right="-6"/>
            </w:pPr>
            <w:r>
              <w:t>Incidenten op het gebied van kwaliteit, arbeidsveiligheid en milieu zijn onderzocht en geanalyseerd, waarbij de uitkomsten zijn vertaald naar input voor de aanscherping van maatregelen om (verdere) incidenten te voorkomen c.q. beheersen.</w:t>
            </w:r>
          </w:p>
        </w:tc>
        <w:tc>
          <w:tcPr>
            <w:tcW w:w="4819" w:type="dxa"/>
            <w:tcBorders>
              <w:bottom w:val="single" w:sz="4" w:space="0" w:color="auto"/>
            </w:tcBorders>
            <w:shd w:val="clear" w:color="auto" w:fill="auto"/>
            <w:tcMar>
              <w:top w:w="28" w:type="dxa"/>
              <w:bottom w:w="28" w:type="dxa"/>
            </w:tcMar>
          </w:tcPr>
          <w:p w14:paraId="3D4CD414" w14:textId="77777777" w:rsidR="00756963" w:rsidRDefault="00461BBE" w:rsidP="007837EE">
            <w:pPr>
              <w:pStyle w:val="Lijstalinea"/>
              <w:numPr>
                <w:ilvl w:val="0"/>
                <w:numId w:val="18"/>
              </w:numPr>
              <w:ind w:left="284" w:hanging="284"/>
            </w:pPr>
            <w:r>
              <w:t>inzicht in oorzaak van incidenten;</w:t>
            </w:r>
          </w:p>
          <w:p w14:paraId="4770E02D" w14:textId="77777777" w:rsidR="00461BBE" w:rsidRDefault="00461BBE" w:rsidP="007837EE">
            <w:pPr>
              <w:pStyle w:val="Lijstalinea"/>
              <w:numPr>
                <w:ilvl w:val="0"/>
                <w:numId w:val="18"/>
              </w:numPr>
              <w:ind w:left="284" w:hanging="284"/>
            </w:pPr>
            <w:r>
              <w:t>onderbouwde input voor aanscherping maatregelen;</w:t>
            </w:r>
          </w:p>
          <w:p w14:paraId="5055012D" w14:textId="77777777" w:rsidR="00461BBE" w:rsidRPr="00C24A5C" w:rsidRDefault="00461BBE" w:rsidP="007837EE">
            <w:pPr>
              <w:pStyle w:val="Lijstalinea"/>
              <w:numPr>
                <w:ilvl w:val="0"/>
                <w:numId w:val="18"/>
              </w:numPr>
              <w:ind w:left="284" w:hanging="284"/>
            </w:pPr>
            <w:r>
              <w:t>ontwikkeling, mate van herhaling van incidenten.</w:t>
            </w:r>
          </w:p>
        </w:tc>
      </w:tr>
      <w:tr w:rsidR="00756963" w:rsidRPr="00C24A5C" w14:paraId="70705777" w14:textId="77777777" w:rsidTr="00D23D4D">
        <w:tc>
          <w:tcPr>
            <w:tcW w:w="4820" w:type="dxa"/>
            <w:tcBorders>
              <w:bottom w:val="single" w:sz="4" w:space="0" w:color="auto"/>
            </w:tcBorders>
            <w:tcMar>
              <w:top w:w="28" w:type="dxa"/>
              <w:bottom w:w="28" w:type="dxa"/>
            </w:tcMar>
          </w:tcPr>
          <w:p w14:paraId="70987D70" w14:textId="77777777" w:rsidR="00756963" w:rsidRDefault="00461BBE" w:rsidP="007837EE">
            <w:pPr>
              <w:ind w:right="-6"/>
              <w:rPr>
                <w:b/>
              </w:rPr>
            </w:pPr>
            <w:r>
              <w:rPr>
                <w:b/>
              </w:rPr>
              <w:t>Documentatie en administratie</w:t>
            </w:r>
          </w:p>
          <w:p w14:paraId="25112CDF" w14:textId="77777777" w:rsidR="00461BBE" w:rsidRPr="00461BBE" w:rsidRDefault="00461BBE" w:rsidP="007837EE">
            <w:pPr>
              <w:ind w:right="-6"/>
            </w:pPr>
            <w:r>
              <w:t>Relevante informatie en documenten zijn vastgelegd, beheerd en toegankelijk voor alle (intern) betrokkenen en kunnen waar nodig dienen als bewijslast richting controlerende instanties of in het kader van incidenten.</w:t>
            </w:r>
          </w:p>
        </w:tc>
        <w:tc>
          <w:tcPr>
            <w:tcW w:w="4819" w:type="dxa"/>
            <w:tcBorders>
              <w:bottom w:val="single" w:sz="4" w:space="0" w:color="auto"/>
            </w:tcBorders>
            <w:shd w:val="clear" w:color="auto" w:fill="auto"/>
            <w:tcMar>
              <w:top w:w="28" w:type="dxa"/>
              <w:bottom w:w="28" w:type="dxa"/>
            </w:tcMar>
          </w:tcPr>
          <w:p w14:paraId="1EF3322B" w14:textId="77777777" w:rsidR="00756963" w:rsidRDefault="00461BBE" w:rsidP="007837EE">
            <w:pPr>
              <w:pStyle w:val="Lijstalinea"/>
              <w:numPr>
                <w:ilvl w:val="0"/>
                <w:numId w:val="18"/>
              </w:numPr>
              <w:ind w:left="284" w:hanging="284"/>
            </w:pPr>
            <w:r>
              <w:t>beschikbaarheid, toegankelijkheid, actualiteit informatie en documentatie;</w:t>
            </w:r>
          </w:p>
          <w:p w14:paraId="72D85636" w14:textId="77777777" w:rsidR="00461BBE" w:rsidRPr="00C24A5C" w:rsidRDefault="00461BBE" w:rsidP="007837EE">
            <w:pPr>
              <w:pStyle w:val="Lijstalinea"/>
              <w:numPr>
                <w:ilvl w:val="0"/>
                <w:numId w:val="18"/>
              </w:numPr>
              <w:ind w:left="284" w:hanging="284"/>
            </w:pPr>
            <w:r>
              <w:t>mate waarin bewijslast beschikbaar is.</w:t>
            </w:r>
          </w:p>
        </w:tc>
      </w:tr>
      <w:tr w:rsidR="00EE1900" w:rsidRPr="00C24A5C" w14:paraId="2921F24C" w14:textId="77777777" w:rsidTr="00D23D4D">
        <w:trPr>
          <w:trHeight w:val="227"/>
        </w:trPr>
        <w:tc>
          <w:tcPr>
            <w:tcW w:w="9639" w:type="dxa"/>
            <w:gridSpan w:val="2"/>
            <w:shd w:val="clear" w:color="auto" w:fill="8CCBAD"/>
            <w:tcMar>
              <w:top w:w="28" w:type="dxa"/>
              <w:bottom w:w="28" w:type="dxa"/>
            </w:tcMar>
            <w:vAlign w:val="center"/>
          </w:tcPr>
          <w:p w14:paraId="20D86831" w14:textId="77777777" w:rsidR="00EE1900" w:rsidRPr="00D23D4D" w:rsidRDefault="00EE1900" w:rsidP="007837EE">
            <w:pPr>
              <w:ind w:right="-6"/>
              <w:rPr>
                <w:color w:val="0D5554"/>
              </w:rPr>
            </w:pPr>
            <w:r w:rsidRPr="00D23D4D">
              <w:rPr>
                <w:b/>
                <w:caps/>
                <w:color w:val="0D5554"/>
                <w:lang w:bidi="x-none"/>
              </w:rPr>
              <w:t>Bezwarende omstandigheden</w:t>
            </w:r>
          </w:p>
        </w:tc>
      </w:tr>
      <w:tr w:rsidR="00EE1900" w:rsidRPr="00C24A5C" w14:paraId="7537195A" w14:textId="77777777" w:rsidTr="00D23D4D">
        <w:trPr>
          <w:trHeight w:val="227"/>
        </w:trPr>
        <w:tc>
          <w:tcPr>
            <w:tcW w:w="9639" w:type="dxa"/>
            <w:gridSpan w:val="2"/>
            <w:tcBorders>
              <w:bottom w:val="single" w:sz="4" w:space="0" w:color="auto"/>
            </w:tcBorders>
            <w:shd w:val="clear" w:color="auto" w:fill="auto"/>
            <w:tcMar>
              <w:top w:w="28" w:type="dxa"/>
              <w:bottom w:w="28" w:type="dxa"/>
            </w:tcMar>
            <w:vAlign w:val="center"/>
          </w:tcPr>
          <w:p w14:paraId="165926ED" w14:textId="77777777" w:rsidR="00EE1900" w:rsidRPr="00C24A5C" w:rsidRDefault="00560610" w:rsidP="007837EE">
            <w:pPr>
              <w:pStyle w:val="Lijstalinea"/>
              <w:numPr>
                <w:ilvl w:val="0"/>
                <w:numId w:val="19"/>
              </w:numPr>
              <w:ind w:left="284" w:hanging="284"/>
            </w:pPr>
            <w:r>
              <w:t>Geen bijzondere.</w:t>
            </w:r>
          </w:p>
        </w:tc>
      </w:tr>
      <w:tr w:rsidR="00D23D4D" w:rsidRPr="00C24A5C" w14:paraId="3D6FA794" w14:textId="77777777" w:rsidTr="00D23D4D">
        <w:trPr>
          <w:trHeight w:val="227"/>
        </w:trPr>
        <w:tc>
          <w:tcPr>
            <w:tcW w:w="9639" w:type="dxa"/>
            <w:gridSpan w:val="2"/>
            <w:shd w:val="clear" w:color="auto" w:fill="8CCBAD"/>
            <w:tcMar>
              <w:top w:w="28" w:type="dxa"/>
              <w:bottom w:w="28" w:type="dxa"/>
            </w:tcMar>
            <w:vAlign w:val="center"/>
          </w:tcPr>
          <w:p w14:paraId="5DD487EE" w14:textId="77777777" w:rsidR="00D23D4D" w:rsidRPr="00D23D4D" w:rsidRDefault="00D23D4D" w:rsidP="00D23D4D">
            <w:pPr>
              <w:rPr>
                <w:color w:val="0D5554"/>
              </w:rPr>
            </w:pPr>
            <w:r w:rsidRPr="00D23D4D">
              <w:rPr>
                <w:b/>
                <w:caps/>
                <w:color w:val="0D5554"/>
                <w:lang w:bidi="x-none"/>
              </w:rPr>
              <w:t>KENNIS EN ERVARING</w:t>
            </w:r>
          </w:p>
        </w:tc>
      </w:tr>
      <w:tr w:rsidR="00D23D4D" w:rsidRPr="00C24A5C" w14:paraId="2DEC22BD" w14:textId="77777777" w:rsidTr="00D23D4D">
        <w:trPr>
          <w:trHeight w:val="227"/>
        </w:trPr>
        <w:tc>
          <w:tcPr>
            <w:tcW w:w="9639" w:type="dxa"/>
            <w:gridSpan w:val="2"/>
            <w:shd w:val="clear" w:color="auto" w:fill="auto"/>
            <w:tcMar>
              <w:top w:w="28" w:type="dxa"/>
              <w:bottom w:w="28" w:type="dxa"/>
            </w:tcMar>
            <w:vAlign w:val="center"/>
          </w:tcPr>
          <w:p w14:paraId="7F7CA4BD" w14:textId="4F497A55" w:rsidR="00A2782F" w:rsidRDefault="00A2782F" w:rsidP="00D23D4D">
            <w:pPr>
              <w:pStyle w:val="Lijstalinea"/>
              <w:numPr>
                <w:ilvl w:val="0"/>
                <w:numId w:val="19"/>
              </w:numPr>
              <w:ind w:left="284" w:hanging="284"/>
            </w:pPr>
            <w:r>
              <w:t>HBO werk- en denkniveau (richting KAM)</w:t>
            </w:r>
            <w:r w:rsidR="00FB0779">
              <w:t>;</w:t>
            </w:r>
          </w:p>
          <w:p w14:paraId="6BC8EDE7" w14:textId="1893C4C3" w:rsidR="00D23D4D" w:rsidRDefault="00FB0779" w:rsidP="00D23D4D">
            <w:pPr>
              <w:pStyle w:val="Lijstalinea"/>
              <w:numPr>
                <w:ilvl w:val="0"/>
                <w:numId w:val="19"/>
              </w:numPr>
              <w:ind w:left="284" w:hanging="284"/>
            </w:pPr>
            <w:r>
              <w:t>k</w:t>
            </w:r>
            <w:r w:rsidR="00461BBE">
              <w:t>ennis (theorie en praktijk) van kwaliteits-, arbo-/arbeidsveiligheid- en milieuzorgsystemen, -methoden en -technieken</w:t>
            </w:r>
            <w:r>
              <w:t>;</w:t>
            </w:r>
          </w:p>
          <w:p w14:paraId="165BB1E1" w14:textId="0DFBB12B" w:rsidR="00461BBE" w:rsidRDefault="009A7611" w:rsidP="00D23D4D">
            <w:pPr>
              <w:pStyle w:val="Lijstalinea"/>
              <w:numPr>
                <w:ilvl w:val="0"/>
                <w:numId w:val="19"/>
              </w:numPr>
              <w:ind w:left="284" w:hanging="284"/>
            </w:pPr>
            <w:r>
              <w:t>(</w:t>
            </w:r>
            <w:r w:rsidR="00FB0779">
              <w:t>p</w:t>
            </w:r>
            <w:r>
              <w:t xml:space="preserve">raktische) kennis van (en </w:t>
            </w:r>
            <w:r w:rsidR="00461BBE">
              <w:t>inzicht in ontwikkelingen in) relevante wet- en regelgeving</w:t>
            </w:r>
            <w:r w:rsidR="00254810">
              <w:t xml:space="preserve"> (o.a. CROWs)</w:t>
            </w:r>
            <w:r w:rsidR="00FB0779">
              <w:t>;</w:t>
            </w:r>
          </w:p>
          <w:p w14:paraId="56C3BB0F" w14:textId="234400F7" w:rsidR="00A2782F" w:rsidRPr="00C24A5C" w:rsidRDefault="00FB0779" w:rsidP="00D23D4D">
            <w:pPr>
              <w:pStyle w:val="Lijstalinea"/>
              <w:numPr>
                <w:ilvl w:val="0"/>
                <w:numId w:val="19"/>
              </w:numPr>
              <w:ind w:left="284" w:hanging="284"/>
            </w:pPr>
            <w:r>
              <w:t>k</w:t>
            </w:r>
            <w:r w:rsidR="00A2782F">
              <w:t>ennis van en ervaring met de gehanteerde kantoorautomatisering.</w:t>
            </w:r>
          </w:p>
        </w:tc>
      </w:tr>
      <w:tr w:rsidR="00D23D4D" w:rsidRPr="00C24A5C" w14:paraId="5693B461" w14:textId="77777777" w:rsidTr="003B4ECE">
        <w:trPr>
          <w:trHeight w:val="227"/>
        </w:trPr>
        <w:tc>
          <w:tcPr>
            <w:tcW w:w="9639" w:type="dxa"/>
            <w:gridSpan w:val="2"/>
            <w:shd w:val="clear" w:color="auto" w:fill="8CCBAD"/>
            <w:tcMar>
              <w:top w:w="28" w:type="dxa"/>
              <w:bottom w:w="28" w:type="dxa"/>
            </w:tcMar>
            <w:vAlign w:val="center"/>
          </w:tcPr>
          <w:p w14:paraId="56FD82E7" w14:textId="74A13DB8" w:rsidR="00D23D4D" w:rsidRPr="00C24A5C" w:rsidRDefault="00D23D4D" w:rsidP="00D23D4D"/>
        </w:tc>
      </w:tr>
    </w:tbl>
    <w:p w14:paraId="7B7BCC9E" w14:textId="75F94006" w:rsidR="00EE1900" w:rsidRPr="00C24A5C" w:rsidRDefault="00EE1900" w:rsidP="007837EE">
      <w:pPr>
        <w:ind w:right="-6"/>
        <w:rPr>
          <w:sz w:val="14"/>
          <w:szCs w:val="14"/>
        </w:rPr>
      </w:pPr>
    </w:p>
    <w:p w14:paraId="5765D25E" w14:textId="77777777" w:rsidR="001E27BA" w:rsidRPr="00C24A5C" w:rsidRDefault="001E27BA" w:rsidP="007837EE"/>
    <w:sectPr w:rsidR="001E27BA" w:rsidRPr="00C24A5C" w:rsidSect="00C13E85">
      <w:headerReference w:type="default" r:id="rId8"/>
      <w:footerReference w:type="even" r:id="rId9"/>
      <w:footerReference w:type="default" r:id="rId10"/>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DB27D" w14:textId="77777777" w:rsidR="008232C2" w:rsidRDefault="008232C2" w:rsidP="0099201E">
      <w:r>
        <w:separator/>
      </w:r>
    </w:p>
  </w:endnote>
  <w:endnote w:type="continuationSeparator" w:id="0">
    <w:p w14:paraId="067FC11E" w14:textId="77777777" w:rsidR="008232C2" w:rsidRDefault="008232C2" w:rsidP="0099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75540711"/>
      <w:docPartObj>
        <w:docPartGallery w:val="Page Numbers (Bottom of Page)"/>
        <w:docPartUnique/>
      </w:docPartObj>
    </w:sdtPr>
    <w:sdtEndPr>
      <w:rPr>
        <w:rStyle w:val="Paginanummer"/>
      </w:rPr>
    </w:sdtEndPr>
    <w:sdtContent>
      <w:p w14:paraId="791FFC15" w14:textId="77777777" w:rsidR="0099201E" w:rsidRDefault="0099201E" w:rsidP="00FB6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B169AC1" w14:textId="77777777" w:rsidR="0099201E" w:rsidRDefault="0099201E" w:rsidP="009920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95225722"/>
      <w:docPartObj>
        <w:docPartGallery w:val="Page Numbers (Bottom of Page)"/>
        <w:docPartUnique/>
      </w:docPartObj>
    </w:sdtPr>
    <w:sdtEndPr>
      <w:rPr>
        <w:rStyle w:val="Paginanummer"/>
      </w:rPr>
    </w:sdtEndPr>
    <w:sdtContent>
      <w:p w14:paraId="4626E7A9" w14:textId="77777777" w:rsidR="0099201E" w:rsidRPr="0099201E" w:rsidRDefault="0099201E" w:rsidP="00FB6E8C">
        <w:pPr>
          <w:pStyle w:val="Voettekst"/>
          <w:framePr w:wrap="none" w:vAnchor="text" w:hAnchor="margin" w:xAlign="right" w:y="1"/>
          <w:rPr>
            <w:rStyle w:val="Paginanummer"/>
          </w:rPr>
        </w:pPr>
        <w:r w:rsidRPr="0099201E">
          <w:rPr>
            <w:rStyle w:val="Paginanummer"/>
          </w:rPr>
          <w:fldChar w:fldCharType="begin"/>
        </w:r>
        <w:r w:rsidRPr="0099201E">
          <w:rPr>
            <w:rStyle w:val="Paginanummer"/>
          </w:rPr>
          <w:instrText xml:space="preserve"> PAGE </w:instrText>
        </w:r>
        <w:r w:rsidRPr="0099201E">
          <w:rPr>
            <w:rStyle w:val="Paginanummer"/>
          </w:rPr>
          <w:fldChar w:fldCharType="separate"/>
        </w:r>
        <w:r w:rsidRPr="0099201E">
          <w:rPr>
            <w:rStyle w:val="Paginanummer"/>
            <w:noProof/>
          </w:rPr>
          <w:t>1</w:t>
        </w:r>
        <w:r w:rsidRPr="0099201E">
          <w:rPr>
            <w:rStyle w:val="Paginanummer"/>
          </w:rPr>
          <w:fldChar w:fldCharType="end"/>
        </w:r>
      </w:p>
    </w:sdtContent>
  </w:sdt>
  <w:p w14:paraId="5D920833" w14:textId="6EE8D0DA" w:rsidR="001F42B4" w:rsidRPr="00FD0638" w:rsidRDefault="001F42B4" w:rsidP="00FD0638">
    <w:pPr>
      <w:pStyle w:val="Voettekst"/>
      <w:tabs>
        <w:tab w:val="right" w:pos="9632"/>
        <w:tab w:val="right" w:pos="15026"/>
      </w:tabs>
      <w:ind w:right="-434"/>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3A9C" w14:textId="77777777" w:rsidR="008232C2" w:rsidRDefault="008232C2" w:rsidP="0099201E">
      <w:r>
        <w:separator/>
      </w:r>
    </w:p>
  </w:footnote>
  <w:footnote w:type="continuationSeparator" w:id="0">
    <w:p w14:paraId="7F6620BC" w14:textId="77777777" w:rsidR="008232C2" w:rsidRDefault="008232C2" w:rsidP="0099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6767" w14:textId="47359D85" w:rsidR="00600688" w:rsidRPr="00600688" w:rsidRDefault="00560610" w:rsidP="00600688">
    <w:pPr>
      <w:pStyle w:val="Koptekst"/>
      <w:tabs>
        <w:tab w:val="right" w:pos="14601"/>
      </w:tabs>
      <w:spacing w:line="200" w:lineRule="atLeast"/>
      <w:ind w:right="110"/>
      <w:jc w:val="center"/>
      <w:rPr>
        <w:b/>
        <w:sz w:val="28"/>
        <w:szCs w:val="28"/>
      </w:rPr>
    </w:pPr>
    <w:r>
      <w:rPr>
        <w:b/>
        <w:sz w:val="28"/>
        <w:szCs w:val="28"/>
      </w:rPr>
      <w:t>KAM</w:t>
    </w:r>
    <w:r w:rsidR="00756963">
      <w:rPr>
        <w:b/>
        <w:sz w:val="28"/>
        <w:szCs w:val="28"/>
      </w:rPr>
      <w:t>-</w:t>
    </w:r>
    <w:r>
      <w:rPr>
        <w:b/>
        <w:sz w:val="28"/>
        <w:szCs w:val="28"/>
      </w:rPr>
      <w:t>COÖRDINATOR</w:t>
    </w:r>
  </w:p>
  <w:p w14:paraId="3A62B1EF" w14:textId="77777777" w:rsidR="00763599" w:rsidRDefault="007635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AFF"/>
    <w:multiLevelType w:val="hybridMultilevel"/>
    <w:tmpl w:val="111CA08E"/>
    <w:lvl w:ilvl="0" w:tplc="0D56E698">
      <w:start w:val="1"/>
      <w:numFmt w:val="bullet"/>
      <w:lvlText w:val="-"/>
      <w:lvlJc w:val="left"/>
      <w:pPr>
        <w:ind w:left="567" w:hanging="283"/>
      </w:pPr>
      <w:rPr>
        <w:rFonts w:ascii="Arial" w:hAnsi="Arial" w:hint="default"/>
      </w:rPr>
    </w:lvl>
    <w:lvl w:ilvl="1" w:tplc="88CEDAB2">
      <w:start w:val="1"/>
      <w:numFmt w:val="bullet"/>
      <w:lvlText w:val="."/>
      <w:lvlJc w:val="left"/>
      <w:pPr>
        <w:ind w:left="1134" w:hanging="283"/>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F0920"/>
    <w:multiLevelType w:val="multilevel"/>
    <w:tmpl w:val="A190B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2E3DEE"/>
    <w:multiLevelType w:val="hybridMultilevel"/>
    <w:tmpl w:val="BE7E5C8A"/>
    <w:lvl w:ilvl="0" w:tplc="7630795E">
      <w:start w:val="1"/>
      <w:numFmt w:val="decimal"/>
      <w:pStyle w:val="Opsom-cijfers"/>
      <w:lvlText w:val="%1."/>
      <w:lvlJc w:val="left"/>
      <w:pPr>
        <w:ind w:left="284" w:hanging="284"/>
      </w:pPr>
      <w:rPr>
        <w:rFonts w:hint="default"/>
      </w:rPr>
    </w:lvl>
    <w:lvl w:ilvl="1" w:tplc="ED3481FE">
      <w:start w:val="1"/>
      <w:numFmt w:val="lowerLetter"/>
      <w:lvlText w:val="%2."/>
      <w:lvlJc w:val="left"/>
      <w:pPr>
        <w:ind w:left="567" w:hanging="283"/>
      </w:pPr>
      <w:rPr>
        <w:rFonts w:hint="default"/>
      </w:rPr>
    </w:lvl>
    <w:lvl w:ilvl="2" w:tplc="5510D268">
      <w:start w:val="1"/>
      <w:numFmt w:val="lowerRoman"/>
      <w:lvlText w:val="%3."/>
      <w:lvlJc w:val="left"/>
      <w:pPr>
        <w:ind w:left="851" w:hanging="284"/>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844292"/>
    <w:multiLevelType w:val="hybridMultilevel"/>
    <w:tmpl w:val="B82CDDC4"/>
    <w:lvl w:ilvl="0" w:tplc="D0F86F64">
      <w:start w:val="1"/>
      <w:numFmt w:val="lowerLetter"/>
      <w:lvlText w:val="%1."/>
      <w:lvlJc w:val="left"/>
      <w:pPr>
        <w:ind w:left="567" w:hanging="283"/>
      </w:pPr>
      <w:rPr>
        <w:rFonts w:hint="default"/>
      </w:rPr>
    </w:lvl>
    <w:lvl w:ilvl="1" w:tplc="05A4E2F8">
      <w:start w:val="1"/>
      <w:numFmt w:val="decimal"/>
      <w:lvlText w:val="%2."/>
      <w:lvlJc w:val="left"/>
      <w:pPr>
        <w:tabs>
          <w:tab w:val="num" w:pos="567"/>
        </w:tabs>
        <w:ind w:left="284" w:hanging="284"/>
      </w:pPr>
      <w:rPr>
        <w:rFonts w:hint="default"/>
      </w:rPr>
    </w:lvl>
    <w:lvl w:ilvl="2" w:tplc="D67A944E">
      <w:start w:val="1"/>
      <w:numFmt w:val="lowerLetter"/>
      <w:lvlText w:val="%3."/>
      <w:lvlJc w:val="left"/>
      <w:pPr>
        <w:tabs>
          <w:tab w:val="num" w:pos="567"/>
        </w:tabs>
        <w:ind w:left="567" w:hanging="283"/>
      </w:pPr>
      <w:rPr>
        <w:rFonts w:hint="default"/>
      </w:rPr>
    </w:lvl>
    <w:lvl w:ilvl="3" w:tplc="110429DE">
      <w:start w:val="1"/>
      <w:numFmt w:val="lowerRoman"/>
      <w:lvlText w:val="%4."/>
      <w:lvlJc w:val="left"/>
      <w:pPr>
        <w:tabs>
          <w:tab w:val="num" w:pos="567"/>
        </w:tabs>
        <w:ind w:left="851" w:hanging="284"/>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2C17E3"/>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AF1A00"/>
    <w:multiLevelType w:val="multilevel"/>
    <w:tmpl w:val="94B0A59A"/>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7D1A85"/>
    <w:multiLevelType w:val="hybridMultilevel"/>
    <w:tmpl w:val="898432A0"/>
    <w:lvl w:ilvl="0" w:tplc="0B2E660E">
      <w:start w:val="1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C7536"/>
    <w:multiLevelType w:val="hybridMultilevel"/>
    <w:tmpl w:val="94E0C1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4003B4"/>
    <w:multiLevelType w:val="multilevel"/>
    <w:tmpl w:val="93E2EC22"/>
    <w:lvl w:ilvl="0">
      <w:start w:val="1"/>
      <w:numFmt w:val="none"/>
      <w:pStyle w:val="Lijstalinea"/>
      <w:lvlText w:val="-"/>
      <w:lvlJc w:val="left"/>
      <w:pPr>
        <w:tabs>
          <w:tab w:val="num" w:pos="567"/>
        </w:tabs>
        <w:ind w:left="284" w:hanging="284"/>
      </w:pPr>
      <w:rPr>
        <w:rFonts w:hint="default"/>
      </w:rPr>
    </w:lvl>
    <w:lvl w:ilvl="1">
      <w:start w:val="1"/>
      <w:numFmt w:val="none"/>
      <w:lvlText w:val="."/>
      <w:lvlJc w:val="left"/>
      <w:pPr>
        <w:tabs>
          <w:tab w:val="num" w:pos="567"/>
        </w:tabs>
        <w:ind w:left="567" w:hanging="283"/>
      </w:pPr>
      <w:rPr>
        <w:rFonts w:hint="default"/>
      </w:rPr>
    </w:lvl>
    <w:lvl w:ilvl="2">
      <w:start w:val="1"/>
      <w:numFmt w:val="bullet"/>
      <w:lvlText w:val="."/>
      <w:lvlJc w:val="left"/>
      <w:pPr>
        <w:ind w:left="851" w:hanging="284"/>
      </w:pPr>
      <w:rPr>
        <w:rFonts w:ascii="Courier New" w:hAnsi="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9" w15:restartNumberingAfterBreak="0">
    <w:nsid w:val="3CEF6C91"/>
    <w:multiLevelType w:val="hybridMultilevel"/>
    <w:tmpl w:val="A2900858"/>
    <w:lvl w:ilvl="0" w:tplc="BA2CE0B4">
      <w:start w:val="1"/>
      <w:numFmt w:val="bullet"/>
      <w:lvlText w:val="-"/>
      <w:lvlJc w:val="left"/>
      <w:pPr>
        <w:ind w:left="284" w:hanging="284"/>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ED2633"/>
    <w:multiLevelType w:val="hybridMultilevel"/>
    <w:tmpl w:val="D8E0CA02"/>
    <w:lvl w:ilvl="0" w:tplc="B4CEF56A">
      <w:start w:val="1"/>
      <w:numFmt w:val="decimal"/>
      <w:lvlText w:val="%1."/>
      <w:lvlJc w:val="left"/>
      <w:pPr>
        <w:tabs>
          <w:tab w:val="num" w:pos="567"/>
        </w:tabs>
        <w:ind w:left="284" w:hanging="284"/>
      </w:pPr>
      <w:rPr>
        <w:rFonts w:hint="default"/>
      </w:rPr>
    </w:lvl>
    <w:lvl w:ilvl="1" w:tplc="D0F86F64">
      <w:start w:val="1"/>
      <w:numFmt w:val="lowerLetter"/>
      <w:lvlText w:val="%2."/>
      <w:lvlJc w:val="left"/>
      <w:pPr>
        <w:ind w:left="567" w:hanging="28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FE331D"/>
    <w:multiLevelType w:val="multilevel"/>
    <w:tmpl w:val="A2900858"/>
    <w:lvl w:ilvl="0">
      <w:start w:val="1"/>
      <w:numFmt w:val="bullet"/>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047FD5"/>
    <w:multiLevelType w:val="hybridMultilevel"/>
    <w:tmpl w:val="9F26E4FA"/>
    <w:lvl w:ilvl="0" w:tplc="0B2E660E">
      <w:start w:val="13"/>
      <w:numFmt w:val="bullet"/>
      <w:lvlText w:val="-"/>
      <w:lvlJc w:val="left"/>
      <w:pPr>
        <w:ind w:left="720" w:hanging="360"/>
      </w:pPr>
      <w:rPr>
        <w:rFonts w:ascii="Arial" w:eastAsia="Times New Roman" w:hAnsi="Arial" w:cs="Times New Roman" w:hint="default"/>
      </w:rPr>
    </w:lvl>
    <w:lvl w:ilvl="1" w:tplc="36860892">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7D37D5"/>
    <w:multiLevelType w:val="multilevel"/>
    <w:tmpl w:val="538CA730"/>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34366E"/>
    <w:multiLevelType w:val="hybridMultilevel"/>
    <w:tmpl w:val="8B5E1D72"/>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6E6867B5"/>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7E25A4"/>
    <w:multiLevelType w:val="hybridMultilevel"/>
    <w:tmpl w:val="60D89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3F3DF8"/>
    <w:multiLevelType w:val="multilevel"/>
    <w:tmpl w:val="23DAAC0A"/>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7A6725"/>
    <w:multiLevelType w:val="hybridMultilevel"/>
    <w:tmpl w:val="6EAA0F62"/>
    <w:lvl w:ilvl="0" w:tplc="BA2CE0B4">
      <w:start w:val="1"/>
      <w:numFmt w:val="bullet"/>
      <w:lvlText w:val="-"/>
      <w:lvlJc w:val="left"/>
      <w:pPr>
        <w:ind w:left="284" w:hanging="284"/>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3"/>
  </w:num>
  <w:num w:numId="5">
    <w:abstractNumId w:val="16"/>
  </w:num>
  <w:num w:numId="6">
    <w:abstractNumId w:val="14"/>
  </w:num>
  <w:num w:numId="7">
    <w:abstractNumId w:val="7"/>
  </w:num>
  <w:num w:numId="8">
    <w:abstractNumId w:val="18"/>
  </w:num>
  <w:num w:numId="9">
    <w:abstractNumId w:val="9"/>
  </w:num>
  <w:num w:numId="10">
    <w:abstractNumId w:val="11"/>
  </w:num>
  <w:num w:numId="11">
    <w:abstractNumId w:val="4"/>
  </w:num>
  <w:num w:numId="12">
    <w:abstractNumId w:val="15"/>
  </w:num>
  <w:num w:numId="13">
    <w:abstractNumId w:val="8"/>
  </w:num>
  <w:num w:numId="14">
    <w:abstractNumId w:val="10"/>
  </w:num>
  <w:num w:numId="15">
    <w:abstractNumId w:val="17"/>
  </w:num>
  <w:num w:numId="16">
    <w:abstractNumId w:val="3"/>
  </w:num>
  <w:num w:numId="17">
    <w:abstractNumId w:val="2"/>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43"/>
    <w:rsid w:val="000A1BF0"/>
    <w:rsid w:val="000B7F47"/>
    <w:rsid w:val="000E2288"/>
    <w:rsid w:val="000F44E2"/>
    <w:rsid w:val="00106E05"/>
    <w:rsid w:val="00107BE6"/>
    <w:rsid w:val="001240A6"/>
    <w:rsid w:val="0012651F"/>
    <w:rsid w:val="00143040"/>
    <w:rsid w:val="00182CB5"/>
    <w:rsid w:val="001E27BA"/>
    <w:rsid w:val="001F42B4"/>
    <w:rsid w:val="001F7342"/>
    <w:rsid w:val="002126F6"/>
    <w:rsid w:val="00221343"/>
    <w:rsid w:val="00234B05"/>
    <w:rsid w:val="00254810"/>
    <w:rsid w:val="002B66A5"/>
    <w:rsid w:val="00315199"/>
    <w:rsid w:val="00343B60"/>
    <w:rsid w:val="00397A57"/>
    <w:rsid w:val="003C6462"/>
    <w:rsid w:val="003F42ED"/>
    <w:rsid w:val="00461BBE"/>
    <w:rsid w:val="00462969"/>
    <w:rsid w:val="004A40B5"/>
    <w:rsid w:val="004D4552"/>
    <w:rsid w:val="004F7477"/>
    <w:rsid w:val="0055566C"/>
    <w:rsid w:val="00560610"/>
    <w:rsid w:val="00573F92"/>
    <w:rsid w:val="0059577E"/>
    <w:rsid w:val="00600688"/>
    <w:rsid w:val="006046A4"/>
    <w:rsid w:val="00606178"/>
    <w:rsid w:val="00630D43"/>
    <w:rsid w:val="006566EC"/>
    <w:rsid w:val="0067029B"/>
    <w:rsid w:val="006A32D9"/>
    <w:rsid w:val="006C78DA"/>
    <w:rsid w:val="006D15B0"/>
    <w:rsid w:val="00713541"/>
    <w:rsid w:val="007318D4"/>
    <w:rsid w:val="00756963"/>
    <w:rsid w:val="00763599"/>
    <w:rsid w:val="00781D5F"/>
    <w:rsid w:val="007837EE"/>
    <w:rsid w:val="007E3370"/>
    <w:rsid w:val="00810A85"/>
    <w:rsid w:val="00822ABB"/>
    <w:rsid w:val="008232C2"/>
    <w:rsid w:val="00857CC5"/>
    <w:rsid w:val="008803C1"/>
    <w:rsid w:val="008A1010"/>
    <w:rsid w:val="008A1799"/>
    <w:rsid w:val="0093561F"/>
    <w:rsid w:val="009462B2"/>
    <w:rsid w:val="00986D86"/>
    <w:rsid w:val="0099201E"/>
    <w:rsid w:val="009A7611"/>
    <w:rsid w:val="009C135B"/>
    <w:rsid w:val="009D560C"/>
    <w:rsid w:val="00A10060"/>
    <w:rsid w:val="00A25649"/>
    <w:rsid w:val="00A2782F"/>
    <w:rsid w:val="00A56597"/>
    <w:rsid w:val="00A71842"/>
    <w:rsid w:val="00AB12D7"/>
    <w:rsid w:val="00AB44B5"/>
    <w:rsid w:val="00B026C4"/>
    <w:rsid w:val="00B17803"/>
    <w:rsid w:val="00B27FD5"/>
    <w:rsid w:val="00B35FC4"/>
    <w:rsid w:val="00B54704"/>
    <w:rsid w:val="00B759B3"/>
    <w:rsid w:val="00BD539F"/>
    <w:rsid w:val="00BF0EE1"/>
    <w:rsid w:val="00C110AC"/>
    <w:rsid w:val="00C13E85"/>
    <w:rsid w:val="00C24A5C"/>
    <w:rsid w:val="00C40F45"/>
    <w:rsid w:val="00C9401B"/>
    <w:rsid w:val="00D17BCF"/>
    <w:rsid w:val="00D23D4D"/>
    <w:rsid w:val="00D62A56"/>
    <w:rsid w:val="00D80B00"/>
    <w:rsid w:val="00D85325"/>
    <w:rsid w:val="00DE1848"/>
    <w:rsid w:val="00E15451"/>
    <w:rsid w:val="00E55D10"/>
    <w:rsid w:val="00E97613"/>
    <w:rsid w:val="00EE1900"/>
    <w:rsid w:val="00EE4735"/>
    <w:rsid w:val="00EF1A96"/>
    <w:rsid w:val="00F5219E"/>
    <w:rsid w:val="00F805D3"/>
    <w:rsid w:val="00F94167"/>
    <w:rsid w:val="00FB0779"/>
    <w:rsid w:val="00FC6E74"/>
    <w:rsid w:val="00FD063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01855"/>
  <w15:chartTrackingRefBased/>
  <w15:docId w15:val="{6E0BB0F1-E59E-0D44-AFAE-72D371CA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6"/>
        <w:szCs w:val="16"/>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837EE"/>
  </w:style>
  <w:style w:type="paragraph" w:styleId="Kop1">
    <w:name w:val="heading 1"/>
    <w:basedOn w:val="Standaard"/>
    <w:next w:val="Standaard"/>
    <w:link w:val="Kop1Char"/>
    <w:uiPriority w:val="9"/>
    <w:qFormat/>
    <w:rsid w:val="00234B05"/>
    <w:pPr>
      <w:spacing w:after="480"/>
      <w:outlineLvl w:val="0"/>
    </w:pPr>
    <w:rPr>
      <w:b/>
      <w:caps/>
    </w:rPr>
  </w:style>
  <w:style w:type="paragraph" w:styleId="Kop2">
    <w:name w:val="heading 2"/>
    <w:basedOn w:val="Kop1"/>
    <w:next w:val="Standaard"/>
    <w:link w:val="Kop2Char"/>
    <w:uiPriority w:val="9"/>
    <w:unhideWhenUsed/>
    <w:qFormat/>
    <w:rsid w:val="0099201E"/>
    <w:pPr>
      <w:spacing w:after="240"/>
      <w:outlineLvl w:val="1"/>
    </w:pPr>
    <w:rPr>
      <w:caps w:val="0"/>
    </w:rPr>
  </w:style>
  <w:style w:type="paragraph" w:styleId="Kop3">
    <w:name w:val="heading 3"/>
    <w:basedOn w:val="Kop2"/>
    <w:next w:val="Standaard"/>
    <w:link w:val="Kop3Char"/>
    <w:uiPriority w:val="9"/>
    <w:unhideWhenUsed/>
    <w:qFormat/>
    <w:rsid w:val="0099201E"/>
    <w:pPr>
      <w:spacing w:after="0"/>
      <w:outlineLvl w:val="2"/>
    </w:pPr>
    <w:rPr>
      <w:i/>
    </w:rPr>
  </w:style>
  <w:style w:type="paragraph" w:styleId="Kop4">
    <w:name w:val="heading 4"/>
    <w:basedOn w:val="Standaard"/>
    <w:next w:val="Standaard"/>
    <w:link w:val="Kop4Char"/>
    <w:uiPriority w:val="9"/>
    <w:semiHidden/>
    <w:unhideWhenUsed/>
    <w:rsid w:val="002126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0F45"/>
    <w:pPr>
      <w:numPr>
        <w:numId w:val="13"/>
      </w:numPr>
      <w:tabs>
        <w:tab w:val="clear" w:pos="567"/>
      </w:tabs>
      <w:contextualSpacing/>
    </w:pPr>
  </w:style>
  <w:style w:type="character" w:customStyle="1" w:styleId="Kop1Char">
    <w:name w:val="Kop 1 Char"/>
    <w:basedOn w:val="Standaardalinea-lettertype"/>
    <w:link w:val="Kop1"/>
    <w:uiPriority w:val="9"/>
    <w:rsid w:val="00234B05"/>
    <w:rPr>
      <w:rFonts w:ascii="Arial" w:hAnsi="Arial" w:cs="Arial"/>
      <w:b/>
      <w:caps/>
      <w:sz w:val="20"/>
      <w:szCs w:val="20"/>
    </w:rPr>
  </w:style>
  <w:style w:type="character" w:customStyle="1" w:styleId="Kop2Char">
    <w:name w:val="Kop 2 Char"/>
    <w:basedOn w:val="Standaardalinea-lettertype"/>
    <w:link w:val="Kop2"/>
    <w:uiPriority w:val="9"/>
    <w:rsid w:val="0099201E"/>
    <w:rPr>
      <w:rFonts w:ascii="Arial" w:hAnsi="Arial" w:cs="Arial"/>
      <w:b/>
      <w:sz w:val="20"/>
      <w:szCs w:val="20"/>
    </w:rPr>
  </w:style>
  <w:style w:type="paragraph" w:styleId="Inhopg1">
    <w:name w:val="toc 1"/>
    <w:basedOn w:val="Standaard"/>
    <w:next w:val="Standaard"/>
    <w:autoRedefine/>
    <w:uiPriority w:val="39"/>
    <w:unhideWhenUsed/>
    <w:rsid w:val="002126F6"/>
    <w:pPr>
      <w:spacing w:after="100"/>
    </w:pPr>
  </w:style>
  <w:style w:type="paragraph" w:styleId="Inhopg2">
    <w:name w:val="toc 2"/>
    <w:basedOn w:val="Standaard"/>
    <w:next w:val="Standaard"/>
    <w:autoRedefine/>
    <w:uiPriority w:val="39"/>
    <w:unhideWhenUsed/>
    <w:rsid w:val="002126F6"/>
    <w:pPr>
      <w:spacing w:after="100"/>
      <w:ind w:left="200"/>
    </w:pPr>
  </w:style>
  <w:style w:type="character" w:styleId="Hyperlink">
    <w:name w:val="Hyperlink"/>
    <w:basedOn w:val="Standaardalinea-lettertype"/>
    <w:uiPriority w:val="99"/>
    <w:unhideWhenUsed/>
    <w:rsid w:val="002126F6"/>
    <w:rPr>
      <w:color w:val="0563C1" w:themeColor="hyperlink"/>
      <w:u w:val="single"/>
    </w:rPr>
  </w:style>
  <w:style w:type="character" w:customStyle="1" w:styleId="Kop3Char">
    <w:name w:val="Kop 3 Char"/>
    <w:basedOn w:val="Standaardalinea-lettertype"/>
    <w:link w:val="Kop3"/>
    <w:uiPriority w:val="9"/>
    <w:rsid w:val="0099201E"/>
    <w:rPr>
      <w:rFonts w:ascii="Arial" w:hAnsi="Arial" w:cs="Arial"/>
      <w:b/>
      <w:i/>
      <w:sz w:val="20"/>
      <w:szCs w:val="20"/>
    </w:rPr>
  </w:style>
  <w:style w:type="character" w:customStyle="1" w:styleId="Kop4Char">
    <w:name w:val="Kop 4 Char"/>
    <w:basedOn w:val="Standaardalinea-lettertype"/>
    <w:link w:val="Kop4"/>
    <w:uiPriority w:val="9"/>
    <w:semiHidden/>
    <w:rsid w:val="002126F6"/>
    <w:rPr>
      <w:rFonts w:asciiTheme="majorHAnsi" w:eastAsiaTheme="majorEastAsia" w:hAnsiTheme="majorHAnsi" w:cstheme="majorBidi"/>
      <w:i/>
      <w:iCs/>
      <w:color w:val="2F5496" w:themeColor="accent1" w:themeShade="BF"/>
      <w:sz w:val="20"/>
      <w:szCs w:val="20"/>
    </w:rPr>
  </w:style>
  <w:style w:type="paragraph" w:styleId="Koptekst">
    <w:name w:val="header"/>
    <w:basedOn w:val="Standaard"/>
    <w:link w:val="KoptekstChar"/>
    <w:unhideWhenUsed/>
    <w:rsid w:val="0099201E"/>
    <w:pPr>
      <w:tabs>
        <w:tab w:val="center" w:pos="4536"/>
        <w:tab w:val="right" w:pos="9072"/>
      </w:tabs>
    </w:pPr>
  </w:style>
  <w:style w:type="paragraph" w:styleId="Inhopg3">
    <w:name w:val="toc 3"/>
    <w:basedOn w:val="Standaard"/>
    <w:next w:val="Standaard"/>
    <w:autoRedefine/>
    <w:uiPriority w:val="39"/>
    <w:unhideWhenUsed/>
    <w:rsid w:val="00234B05"/>
    <w:pPr>
      <w:spacing w:after="100"/>
      <w:ind w:left="400"/>
    </w:pPr>
  </w:style>
  <w:style w:type="character" w:customStyle="1" w:styleId="KoptekstChar">
    <w:name w:val="Koptekst Char"/>
    <w:basedOn w:val="Standaardalinea-lettertype"/>
    <w:link w:val="Koptekst"/>
    <w:uiPriority w:val="99"/>
    <w:rsid w:val="0099201E"/>
    <w:rPr>
      <w:rFonts w:ascii="Arial" w:hAnsi="Arial" w:cs="Arial"/>
      <w:sz w:val="20"/>
      <w:szCs w:val="20"/>
    </w:rPr>
  </w:style>
  <w:style w:type="paragraph" w:styleId="Voettekst">
    <w:name w:val="footer"/>
    <w:basedOn w:val="Standaard"/>
    <w:link w:val="VoettekstChar"/>
    <w:unhideWhenUsed/>
    <w:rsid w:val="0099201E"/>
    <w:pPr>
      <w:tabs>
        <w:tab w:val="center" w:pos="4536"/>
        <w:tab w:val="right" w:pos="9072"/>
      </w:tabs>
    </w:pPr>
  </w:style>
  <w:style w:type="character" w:customStyle="1" w:styleId="VoettekstChar">
    <w:name w:val="Voettekst Char"/>
    <w:basedOn w:val="Standaardalinea-lettertype"/>
    <w:link w:val="Voettekst"/>
    <w:rsid w:val="0099201E"/>
    <w:rPr>
      <w:rFonts w:ascii="Arial" w:hAnsi="Arial" w:cs="Arial"/>
      <w:sz w:val="20"/>
      <w:szCs w:val="20"/>
    </w:rPr>
  </w:style>
  <w:style w:type="character" w:styleId="Paginanummer">
    <w:name w:val="page number"/>
    <w:basedOn w:val="Standaardalinea-lettertype"/>
    <w:unhideWhenUsed/>
    <w:rsid w:val="0099201E"/>
  </w:style>
  <w:style w:type="paragraph" w:customStyle="1" w:styleId="Opsom-cijfers">
    <w:name w:val="Opsom-cijfers"/>
    <w:basedOn w:val="Lijstalinea"/>
    <w:qFormat/>
    <w:rsid w:val="001E27BA"/>
    <w:pPr>
      <w:numPr>
        <w:numId w:val="17"/>
      </w:numPr>
    </w:pPr>
  </w:style>
  <w:style w:type="paragraph" w:customStyle="1" w:styleId="Opsom-streepjes">
    <w:name w:val="Opsom-streepjes"/>
    <w:basedOn w:val="Lijstalinea"/>
    <w:qFormat/>
    <w:rsid w:val="007837EE"/>
  </w:style>
  <w:style w:type="table" w:styleId="Tabelraster">
    <w:name w:val="Table Grid"/>
    <w:basedOn w:val="Standaardtabel"/>
    <w:rsid w:val="00600688"/>
    <w:pPr>
      <w:spacing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00688"/>
    <w:pPr>
      <w:spacing w:before="100" w:beforeAutospacing="1" w:after="100" w:afterAutospacing="1"/>
    </w:pPr>
    <w:rPr>
      <w:rFonts w:ascii="Times New Roman" w:eastAsiaTheme="minorEastAsia" w:hAnsi="Times New Roman"/>
      <w:sz w:val="24"/>
      <w:szCs w:val="24"/>
      <w:lang w:eastAsia="nl-NL"/>
    </w:rPr>
  </w:style>
  <w:style w:type="paragraph" w:styleId="Ballontekst">
    <w:name w:val="Balloon Text"/>
    <w:basedOn w:val="Standaard"/>
    <w:link w:val="BallontekstChar"/>
    <w:uiPriority w:val="99"/>
    <w:semiHidden/>
    <w:unhideWhenUsed/>
    <w:rsid w:val="003C646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C64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vz01/Library/Group%20Containers/UBF8T346G9.Office/User%20Content.localized/Templates.localized/Mijn%20sjablonen/EVZ%20functie-omschrijving%20incl.%20Fitch.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3396-2928-8445-81D3-EA9B9C55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EVZ functie-omschrijving incl. Fitch.dotx</Template>
  <TotalTime>48</TotalTime>
  <Pages>1</Pages>
  <Words>523</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EVZ</dc:creator>
  <cp:keywords/>
  <dc:description/>
  <cp:lastModifiedBy>Lytske van Wijngaarden</cp:lastModifiedBy>
  <cp:revision>20</cp:revision>
  <dcterms:created xsi:type="dcterms:W3CDTF">2019-12-17T08:59:00Z</dcterms:created>
  <dcterms:modified xsi:type="dcterms:W3CDTF">2021-02-04T14:41:00Z</dcterms:modified>
</cp:coreProperties>
</file>